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3.0" w:type="dxa"/>
        <w:jc w:val="center"/>
        <w:tblLayout w:type="fixed"/>
        <w:tblLook w:val="0000"/>
      </w:tblPr>
      <w:tblGrid>
        <w:gridCol w:w="1177"/>
        <w:gridCol w:w="3493"/>
        <w:gridCol w:w="6083"/>
        <w:tblGridChange w:id="0">
          <w:tblGrid>
            <w:gridCol w:w="1177"/>
            <w:gridCol w:w="3493"/>
            <w:gridCol w:w="608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-104770</wp:posOffset>
                      </wp:positionH>
                      <wp:positionV relativeFrom="paragraph">
                        <wp:posOffset>3075940</wp:posOffset>
                      </wp:positionV>
                      <wp:extent cx="4445" cy="12700"/>
                      <wp:effectExtent b="0" l="0" r="0" t="0"/>
                      <wp:wrapNone/>
                      <wp:docPr id="500315698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412425" y="3777778"/>
                                <a:ext cx="3867150" cy="44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-104770</wp:posOffset>
                      </wp:positionH>
                      <wp:positionV relativeFrom="paragraph">
                        <wp:posOffset>3075940</wp:posOffset>
                      </wp:positionV>
                      <wp:extent cx="4445" cy="12700"/>
                      <wp:effectExtent b="0" l="0" r="0" t="0"/>
                      <wp:wrapNone/>
                      <wp:docPr id="50031569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44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Deporte y la Recreación del proyecto denominado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Conservación de la infraestructura deportiva y recreativa del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distrito especial de Santiago de Cali BP - 26005399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4471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VALENTINA  LOPEZ TORRES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1.006.048.752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8.379.000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9496140838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1991887373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 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corresponda. Esta labor estará orientada a fortalecer la planeación, el control y la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2.Realizar apoyo en las actividades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administrativas relacionadas con el proceso de categorización de los equipamientos deportivos y recreativos, mediante la recepción, radicación, verificación y seguimiento de los documentos e informes del área de Fomento y de los contratistas, asegurando el control físico y digital de la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y su registro en medios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institucionales y de gestión como el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Gestión de Contratistas,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SECOP y Drive.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la recopilación,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organización y consolidación de bases de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datos, informes parciales y finales, listados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asistencia y evidencias de seguimiento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generadas durante la gestión del proyecto;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auxiliar en la gestión de cuentas, recepción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carpetas contractuales, seguimiento de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procesos contractuales y atención de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requerimientos, y presentar dichos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entregables conforme a los lineamientos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programa.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4.Apoyar en la convocatoria, logística y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asistencia de reuniones del programa, así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como en las actividades técnicas,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operativas y misionales del área de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Fomento en articulación con las demás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áreas de la Secretaría del Deporte y la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Recreación.</w:t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5.Garantizar el cumplimiento del 2.00 % de las actividades asignadas relacionadas con el desarrollo del objeto contractual..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1.Realizó informe al 100% en la primera cuota.</w:t>
            </w:r>
          </w:p>
          <w:p w:rsidR="00000000" w:rsidDel="00000000" w:rsidP="00000000" w:rsidRDefault="00000000" w:rsidRPr="00000000" w14:paraId="0000006A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Realicé apoyo en las actividades administrativas relacionadas con la gestión</w:t>
            </w:r>
          </w:p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documental de la contratación de los prestadores de servicios del área de fomento</w:t>
            </w:r>
          </w:p>
          <w:p w:rsidR="00000000" w:rsidDel="00000000" w:rsidP="00000000" w:rsidRDefault="00000000" w:rsidRPr="00000000" w14:paraId="0000006D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asignados realizando recepción, radicación, verificación y seguimiento de los documentos</w:t>
            </w:r>
          </w:p>
          <w:p w:rsidR="00000000" w:rsidDel="00000000" w:rsidP="00000000" w:rsidRDefault="00000000" w:rsidRPr="00000000" w14:paraId="0000006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para la elaboración de las carpetas contractuales a través del formato alojado en el drive</w:t>
            </w:r>
          </w:p>
          <w:p w:rsidR="00000000" w:rsidDel="00000000" w:rsidP="00000000" w:rsidRDefault="00000000" w:rsidRPr="00000000" w14:paraId="0000006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destinado para ello.</w:t>
            </w:r>
          </w:p>
          <w:p w:rsidR="00000000" w:rsidDel="00000000" w:rsidP="00000000" w:rsidRDefault="00000000" w:rsidRPr="00000000" w14:paraId="00000070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Durante este periodo no fui requerido.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Apoyé la asistencia a las mesas de trabajo convocadas por el área de</w:t>
            </w:r>
          </w:p>
          <w:p w:rsidR="00000000" w:rsidDel="00000000" w:rsidP="00000000" w:rsidRDefault="00000000" w:rsidRPr="00000000" w14:paraId="0000007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fomento para el seguimiento en la gestión de cuentas de cobro.</w:t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5.participé de la Rendición de cuentas de la SDR de manera virtual.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https://drive.google.com/drive/folders/1ioktT5nlbmMgBRbthDMHa1lZW6U5w4jP?usp=drive_link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80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282885</wp:posOffset>
                  </wp:positionV>
                  <wp:extent cx="2394585" cy="446405"/>
                  <wp:effectExtent b="0" l="0" r="0" t="0"/>
                  <wp:wrapTopAndBottom distB="0" distT="0"/>
                  <wp:docPr descr="Imagen en blanco y negro  Descripción generada automáticamente con confianza media" id="500315699" name="image1.png"/>
                  <a:graphic>
                    <a:graphicData uri="http://schemas.openxmlformats.org/drawingml/2006/picture">
                      <pic:pic>
                        <pic:nvPicPr>
                          <pic:cNvPr descr="Imagen en blanco y negro  Descripción generada automáticamente con confianza media"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4585" cy="4464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4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10" w:type="default"/>
          <w:footerReference r:id="rId11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rsid w:val="00A75350"/>
    <w:rPr>
      <w:color w:val="0000ff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ioktT5nlbmMgBRbthDMHa1lZW6U5w4jP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/r57NCUaBKeXW4dE8ewG3QoXbw==">CgMxLjA4AHIhMVlqdWZLV2VlYjB4YXdNU2NrV1pCZ3ZSQ0JCemxJN1F6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2025-06-05T23:22:00Z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